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5"/>
        <w:gridCol w:w="1573"/>
        <w:gridCol w:w="2281"/>
      </w:tblGrid>
      <w:tr w:rsidR="00A2006B" w:rsidRPr="00D55F6D" w:rsidTr="0007668C">
        <w:tc>
          <w:tcPr>
            <w:tcW w:w="10135" w:type="dxa"/>
          </w:tcPr>
          <w:p w:rsidR="00A2006B" w:rsidRPr="00D55F6D" w:rsidRDefault="00A2006B" w:rsidP="0007668C">
            <w:pPr>
              <w:tabs>
                <w:tab w:val="left" w:pos="5670"/>
              </w:tabs>
              <w:rPr>
                <w:b/>
                <w:u w:val="single"/>
              </w:rPr>
            </w:pPr>
            <w:r w:rsidRPr="00D55F6D">
              <w:br w:type="page"/>
            </w:r>
            <w:r w:rsidRPr="00D55F6D">
              <w:br w:type="page"/>
            </w:r>
            <w:r w:rsidRPr="00D55F6D">
              <w:rPr>
                <w:b/>
              </w:rPr>
              <w:t>An</w:t>
            </w:r>
            <w:r>
              <w:rPr>
                <w:b/>
              </w:rPr>
              <w:t xml:space="preserve">lage 3 zum Vertrag nach </w:t>
            </w:r>
            <w:r w:rsidR="006F7D7E">
              <w:rPr>
                <w:b/>
              </w:rPr>
              <w:t>DE</w:t>
            </w:r>
            <w:r>
              <w:rPr>
                <w:b/>
              </w:rPr>
              <w:t xml:space="preserve">-UZ </w:t>
            </w:r>
            <w:r w:rsidR="00776B7D">
              <w:rPr>
                <w:b/>
              </w:rPr>
              <w:t>38</w:t>
            </w:r>
          </w:p>
          <w:p w:rsidR="00A2006B" w:rsidRPr="00D55F6D" w:rsidRDefault="00A2006B" w:rsidP="00776B7D">
            <w:pPr>
              <w:tabs>
                <w:tab w:val="left" w:pos="5670"/>
              </w:tabs>
              <w:spacing w:line="360" w:lineRule="auto"/>
              <w:rPr>
                <w:b/>
                <w:u w:val="single"/>
              </w:rPr>
            </w:pPr>
            <w:r w:rsidRPr="00D55F6D">
              <w:rPr>
                <w:b/>
              </w:rPr>
              <w:t xml:space="preserve">Umweltzeichen für </w:t>
            </w:r>
            <w:r w:rsidRPr="00D55F6D">
              <w:rPr>
                <w:b/>
              </w:rPr>
              <w:br/>
            </w:r>
            <w:r w:rsidR="00776B7D" w:rsidRPr="00776B7D">
              <w:rPr>
                <w:b/>
              </w:rPr>
              <w:t>„Emissionsarme Möbel und Lattenroste aus Holz und Holzwerkstoffen</w:t>
            </w:r>
            <w:r w:rsidR="00776B7D" w:rsidRPr="007579B4">
              <w:rPr>
                <w:b/>
                <w:sz w:val="22"/>
                <w:szCs w:val="22"/>
              </w:rPr>
              <w:t>“</w:t>
            </w:r>
          </w:p>
        </w:tc>
        <w:tc>
          <w:tcPr>
            <w:tcW w:w="1573" w:type="dxa"/>
          </w:tcPr>
          <w:p w:rsidR="00A2006B" w:rsidRPr="00D55F6D" w:rsidRDefault="00A2006B" w:rsidP="0007668C">
            <w:pPr>
              <w:tabs>
                <w:tab w:val="left" w:pos="5670"/>
              </w:tabs>
              <w:snapToGrid w:val="0"/>
              <w:rPr>
                <w:b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06B" w:rsidRPr="00D55F6D" w:rsidRDefault="00A2006B" w:rsidP="0007668C">
            <w:pPr>
              <w:tabs>
                <w:tab w:val="left" w:pos="5670"/>
              </w:tabs>
              <w:snapToGrid w:val="0"/>
              <w:jc w:val="center"/>
              <w:rPr>
                <w:b/>
              </w:rPr>
            </w:pPr>
            <w:r w:rsidRPr="00D55F6D">
              <w:rPr>
                <w:b/>
              </w:rPr>
              <w:t>Bitte benutzen Sie diesen Vordruck!</w:t>
            </w:r>
          </w:p>
        </w:tc>
      </w:tr>
    </w:tbl>
    <w:p w:rsidR="00A2006B" w:rsidRPr="00D55F6D" w:rsidRDefault="00A2006B" w:rsidP="00A2006B">
      <w:pPr>
        <w:tabs>
          <w:tab w:val="left" w:pos="5670"/>
        </w:tabs>
      </w:pPr>
    </w:p>
    <w:p w:rsidR="00A2006B" w:rsidRDefault="00A2006B" w:rsidP="00BB6958">
      <w:pPr>
        <w:rPr>
          <w:b/>
          <w:bCs/>
        </w:rPr>
      </w:pPr>
    </w:p>
    <w:p w:rsidR="00DC6908" w:rsidRDefault="00DC6908" w:rsidP="00BB6958">
      <w:pPr>
        <w:rPr>
          <w:b/>
          <w:bCs/>
        </w:rPr>
      </w:pPr>
      <w:r w:rsidRPr="00B44523">
        <w:rPr>
          <w:b/>
          <w:bCs/>
        </w:rPr>
        <w:t>Risikobeurteilung</w:t>
      </w:r>
    </w:p>
    <w:p w:rsidR="009F5ACA" w:rsidRPr="00B44523" w:rsidRDefault="009F5ACA" w:rsidP="00BB6958">
      <w:pPr>
        <w:rPr>
          <w:b/>
          <w:bCs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206"/>
      </w:tblGrid>
      <w:tr w:rsidR="009F5ACA" w:rsidRPr="009F5ACA" w:rsidTr="009F5ACA">
        <w:tc>
          <w:tcPr>
            <w:tcW w:w="3936" w:type="dxa"/>
            <w:shd w:val="clear" w:color="auto" w:fill="auto"/>
          </w:tcPr>
          <w:p w:rsidR="009F5ACA" w:rsidRPr="009F5ACA" w:rsidRDefault="009F5ACA" w:rsidP="009F5ACA">
            <w:pPr>
              <w:rPr>
                <w:sz w:val="22"/>
                <w:szCs w:val="22"/>
              </w:rPr>
            </w:pPr>
            <w:r w:rsidRPr="009F5ACA">
              <w:rPr>
                <w:sz w:val="22"/>
                <w:szCs w:val="22"/>
              </w:rPr>
              <w:t>Datum</w:t>
            </w:r>
          </w:p>
        </w:tc>
        <w:tc>
          <w:tcPr>
            <w:tcW w:w="10206" w:type="dxa"/>
            <w:vAlign w:val="center"/>
          </w:tcPr>
          <w:p w:rsidR="009F5ACA" w:rsidRPr="009F5ACA" w:rsidRDefault="009F5ACA" w:rsidP="009F5ACA">
            <w:pPr>
              <w:rPr>
                <w:sz w:val="22"/>
                <w:szCs w:val="22"/>
              </w:rPr>
            </w:pPr>
            <w:r w:rsidRPr="009F5ACA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F5ACA">
              <w:rPr>
                <w:sz w:val="22"/>
                <w:szCs w:val="22"/>
              </w:rPr>
              <w:instrText xml:space="preserve"> FORMTEXT </w:instrText>
            </w:r>
            <w:r w:rsidRPr="009F5ACA">
              <w:rPr>
                <w:sz w:val="22"/>
                <w:szCs w:val="22"/>
              </w:rPr>
            </w:r>
            <w:r w:rsidRPr="009F5ACA">
              <w:rPr>
                <w:sz w:val="22"/>
                <w:szCs w:val="22"/>
              </w:rPr>
              <w:fldChar w:fldCharType="separate"/>
            </w:r>
            <w:bookmarkStart w:id="0" w:name="_GoBack"/>
            <w:bookmarkEnd w:id="0"/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sz w:val="22"/>
                <w:szCs w:val="22"/>
              </w:rPr>
              <w:fldChar w:fldCharType="end"/>
            </w:r>
          </w:p>
        </w:tc>
      </w:tr>
      <w:tr w:rsidR="009F5ACA" w:rsidRPr="009F5ACA" w:rsidTr="009F5ACA">
        <w:tc>
          <w:tcPr>
            <w:tcW w:w="3936" w:type="dxa"/>
            <w:shd w:val="clear" w:color="auto" w:fill="auto"/>
            <w:vAlign w:val="center"/>
          </w:tcPr>
          <w:p w:rsidR="009F5ACA" w:rsidRPr="009F5ACA" w:rsidRDefault="009F5ACA" w:rsidP="009F5ACA">
            <w:pPr>
              <w:rPr>
                <w:sz w:val="22"/>
                <w:szCs w:val="22"/>
              </w:rPr>
            </w:pPr>
            <w:r w:rsidRPr="009F5ACA">
              <w:rPr>
                <w:sz w:val="22"/>
                <w:szCs w:val="22"/>
              </w:rPr>
              <w:t>Holzart</w:t>
            </w:r>
          </w:p>
        </w:tc>
        <w:tc>
          <w:tcPr>
            <w:tcW w:w="10206" w:type="dxa"/>
            <w:vAlign w:val="center"/>
          </w:tcPr>
          <w:p w:rsidR="009F5ACA" w:rsidRPr="009F5ACA" w:rsidRDefault="009F5ACA" w:rsidP="009F5ACA">
            <w:pPr>
              <w:rPr>
                <w:sz w:val="22"/>
                <w:szCs w:val="22"/>
              </w:rPr>
            </w:pPr>
            <w:r w:rsidRPr="009F5ACA">
              <w:rPr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F5ACA">
              <w:rPr>
                <w:sz w:val="22"/>
                <w:szCs w:val="22"/>
              </w:rPr>
              <w:instrText xml:space="preserve"> FORMTEXT </w:instrText>
            </w:r>
            <w:r w:rsidRPr="009F5ACA">
              <w:rPr>
                <w:sz w:val="22"/>
                <w:szCs w:val="22"/>
              </w:rPr>
            </w:r>
            <w:r w:rsidRPr="009F5ACA">
              <w:rPr>
                <w:sz w:val="22"/>
                <w:szCs w:val="22"/>
              </w:rPr>
              <w:fldChar w:fldCharType="separate"/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sz w:val="22"/>
                <w:szCs w:val="22"/>
              </w:rPr>
              <w:fldChar w:fldCharType="end"/>
            </w:r>
          </w:p>
        </w:tc>
      </w:tr>
      <w:tr w:rsidR="009F5ACA" w:rsidRPr="009F5ACA" w:rsidTr="009F5ACA">
        <w:tc>
          <w:tcPr>
            <w:tcW w:w="3936" w:type="dxa"/>
            <w:shd w:val="clear" w:color="auto" w:fill="auto"/>
            <w:vAlign w:val="center"/>
          </w:tcPr>
          <w:p w:rsidR="009F5ACA" w:rsidRPr="009F5ACA" w:rsidRDefault="009F5ACA" w:rsidP="009F5ACA">
            <w:pPr>
              <w:rPr>
                <w:sz w:val="22"/>
                <w:szCs w:val="22"/>
              </w:rPr>
            </w:pPr>
            <w:r w:rsidRPr="009F5ACA">
              <w:rPr>
                <w:sz w:val="22"/>
                <w:szCs w:val="22"/>
              </w:rPr>
              <w:t>Herkunftsland und –gebiet</w:t>
            </w:r>
          </w:p>
        </w:tc>
        <w:tc>
          <w:tcPr>
            <w:tcW w:w="10206" w:type="dxa"/>
            <w:vAlign w:val="center"/>
          </w:tcPr>
          <w:p w:rsidR="009F5ACA" w:rsidRPr="009F5ACA" w:rsidRDefault="009F5ACA" w:rsidP="009F5ACA">
            <w:pPr>
              <w:rPr>
                <w:sz w:val="22"/>
                <w:szCs w:val="22"/>
              </w:rPr>
            </w:pPr>
            <w:r w:rsidRPr="009F5AC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F5ACA">
              <w:rPr>
                <w:sz w:val="22"/>
                <w:szCs w:val="22"/>
              </w:rPr>
              <w:instrText xml:space="preserve"> FORMTEXT </w:instrText>
            </w:r>
            <w:r w:rsidRPr="009F5ACA">
              <w:rPr>
                <w:sz w:val="22"/>
                <w:szCs w:val="22"/>
              </w:rPr>
            </w:r>
            <w:r w:rsidRPr="009F5ACA">
              <w:rPr>
                <w:sz w:val="22"/>
                <w:szCs w:val="22"/>
              </w:rPr>
              <w:fldChar w:fldCharType="separate"/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sz w:val="22"/>
                <w:szCs w:val="22"/>
              </w:rPr>
              <w:fldChar w:fldCharType="end"/>
            </w:r>
          </w:p>
        </w:tc>
      </w:tr>
      <w:tr w:rsidR="009F5ACA" w:rsidRPr="009F5ACA" w:rsidTr="009F5ACA">
        <w:tc>
          <w:tcPr>
            <w:tcW w:w="3936" w:type="dxa"/>
            <w:shd w:val="clear" w:color="auto" w:fill="auto"/>
            <w:vAlign w:val="center"/>
          </w:tcPr>
          <w:p w:rsidR="009F5ACA" w:rsidRPr="009F5ACA" w:rsidRDefault="009F5ACA" w:rsidP="009F5ACA">
            <w:pPr>
              <w:rPr>
                <w:sz w:val="22"/>
                <w:szCs w:val="22"/>
              </w:rPr>
            </w:pPr>
            <w:r w:rsidRPr="009F5ACA">
              <w:rPr>
                <w:sz w:val="22"/>
                <w:szCs w:val="22"/>
              </w:rPr>
              <w:t>Name, Anschrift der beglaubigenden FSC- und/oder PEFC-akkreditierten Zertifizierungsstelle</w:t>
            </w:r>
          </w:p>
        </w:tc>
        <w:tc>
          <w:tcPr>
            <w:tcW w:w="10206" w:type="dxa"/>
            <w:vAlign w:val="center"/>
          </w:tcPr>
          <w:p w:rsidR="009F5ACA" w:rsidRPr="009F5ACA" w:rsidRDefault="009F5ACA" w:rsidP="009F5ACA">
            <w:pPr>
              <w:rPr>
                <w:sz w:val="22"/>
                <w:szCs w:val="22"/>
              </w:rPr>
            </w:pPr>
            <w:r w:rsidRPr="009F5AC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F5ACA">
              <w:rPr>
                <w:sz w:val="22"/>
                <w:szCs w:val="22"/>
              </w:rPr>
              <w:instrText xml:space="preserve"> FORMTEXT </w:instrText>
            </w:r>
            <w:r w:rsidRPr="009F5ACA">
              <w:rPr>
                <w:sz w:val="22"/>
                <w:szCs w:val="22"/>
              </w:rPr>
            </w:r>
            <w:r w:rsidRPr="009F5ACA">
              <w:rPr>
                <w:sz w:val="22"/>
                <w:szCs w:val="22"/>
              </w:rPr>
              <w:fldChar w:fldCharType="separate"/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sz w:val="22"/>
                <w:szCs w:val="22"/>
              </w:rPr>
              <w:fldChar w:fldCharType="end"/>
            </w:r>
          </w:p>
        </w:tc>
      </w:tr>
    </w:tbl>
    <w:p w:rsidR="00DC6908" w:rsidRDefault="00DC6908" w:rsidP="00BB6958"/>
    <w:p w:rsidR="00DC6908" w:rsidRDefault="00DC6908" w:rsidP="00BB6958">
      <w:r>
        <w:t xml:space="preserve">Anlage Nr: </w:t>
      </w:r>
      <w:bookmarkStart w:id="1" w:name="Text2"/>
      <w:r>
        <w:fldChar w:fldCharType="begin">
          <w:ffData>
            <w:name w:val="Text2"/>
            <w:enabled/>
            <w:calcOnExit w:val="0"/>
            <w:textInput>
              <w:type w:val="numb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p w:rsidR="00DC6908" w:rsidRDefault="00DC6908" w:rsidP="00BB695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1"/>
        <w:gridCol w:w="2308"/>
        <w:gridCol w:w="2616"/>
        <w:gridCol w:w="2261"/>
        <w:gridCol w:w="2410"/>
        <w:gridCol w:w="2268"/>
      </w:tblGrid>
      <w:tr w:rsidR="00DC6908" w:rsidRPr="005F64D2">
        <w:tc>
          <w:tcPr>
            <w:tcW w:w="2311" w:type="dxa"/>
          </w:tcPr>
          <w:p w:rsidR="00DC6908" w:rsidRPr="003B69CB" w:rsidRDefault="00DC6908" w:rsidP="00BB6958">
            <w:r w:rsidRPr="003B69CB">
              <w:rPr>
                <w:sz w:val="22"/>
                <w:szCs w:val="22"/>
              </w:rPr>
              <w:t>Kategorie</w:t>
            </w:r>
          </w:p>
        </w:tc>
        <w:tc>
          <w:tcPr>
            <w:tcW w:w="2276" w:type="dxa"/>
          </w:tcPr>
          <w:p w:rsidR="00DC6908" w:rsidRPr="003B69CB" w:rsidRDefault="00DC6908" w:rsidP="00BB6958">
            <w:r w:rsidRPr="003B69CB">
              <w:rPr>
                <w:sz w:val="22"/>
                <w:szCs w:val="22"/>
              </w:rPr>
              <w:t>Indikatoren</w:t>
            </w:r>
          </w:p>
        </w:tc>
        <w:tc>
          <w:tcPr>
            <w:tcW w:w="2616" w:type="dxa"/>
          </w:tcPr>
          <w:p w:rsidR="00DC6908" w:rsidRPr="003B69CB" w:rsidRDefault="00DC6908" w:rsidP="00BB6958">
            <w:r w:rsidRPr="003B69CB">
              <w:rPr>
                <w:sz w:val="22"/>
                <w:szCs w:val="22"/>
              </w:rPr>
              <w:t>Informationsquellen</w:t>
            </w:r>
            <w:r w:rsidRPr="003B69CB">
              <w:rPr>
                <w:rStyle w:val="Funotenzeichen"/>
                <w:rFonts w:cs="Arial"/>
                <w:sz w:val="22"/>
                <w:szCs w:val="22"/>
              </w:rPr>
              <w:footnoteReference w:id="1"/>
            </w:r>
          </w:p>
        </w:tc>
        <w:tc>
          <w:tcPr>
            <w:tcW w:w="2261" w:type="dxa"/>
          </w:tcPr>
          <w:p w:rsidR="00DC6908" w:rsidRPr="003B69CB" w:rsidRDefault="00DC6908" w:rsidP="00BB6958">
            <w:r w:rsidRPr="003B69CB">
              <w:rPr>
                <w:sz w:val="22"/>
                <w:szCs w:val="22"/>
              </w:rPr>
              <w:t>Rechtfertigung</w:t>
            </w:r>
          </w:p>
        </w:tc>
        <w:tc>
          <w:tcPr>
            <w:tcW w:w="2410" w:type="dxa"/>
          </w:tcPr>
          <w:p w:rsidR="00DC6908" w:rsidRPr="003B69CB" w:rsidRDefault="00DC6908" w:rsidP="00BB6958">
            <w:r w:rsidRPr="003B69CB">
              <w:rPr>
                <w:sz w:val="22"/>
                <w:szCs w:val="22"/>
              </w:rPr>
              <w:t xml:space="preserve">Risikoeinstufung </w:t>
            </w:r>
          </w:p>
          <w:p w:rsidR="00DC6908" w:rsidRPr="003B69CB" w:rsidRDefault="00DC6908" w:rsidP="00BB6958">
            <w:r w:rsidRPr="003B69CB">
              <w:rPr>
                <w:sz w:val="22"/>
                <w:szCs w:val="22"/>
              </w:rPr>
              <w:t>Indikator</w:t>
            </w:r>
            <w:r w:rsidRPr="003B69CB">
              <w:rPr>
                <w:rStyle w:val="Funotenzeichen"/>
                <w:rFonts w:cs="Arial"/>
                <w:sz w:val="22"/>
                <w:szCs w:val="22"/>
              </w:rPr>
              <w:footnoteReference w:id="2"/>
            </w:r>
          </w:p>
        </w:tc>
        <w:tc>
          <w:tcPr>
            <w:tcW w:w="2268" w:type="dxa"/>
          </w:tcPr>
          <w:p w:rsidR="00DC6908" w:rsidRPr="003B69CB" w:rsidRDefault="00DC6908" w:rsidP="005F64D2">
            <w:r w:rsidRPr="003B69CB">
              <w:rPr>
                <w:sz w:val="22"/>
                <w:szCs w:val="22"/>
              </w:rPr>
              <w:t>Risikoeinstufung Kategorie</w:t>
            </w:r>
            <w:r w:rsidRPr="003B69CB">
              <w:rPr>
                <w:rStyle w:val="Funotenzeichen"/>
                <w:rFonts w:cs="Arial"/>
                <w:sz w:val="22"/>
                <w:szCs w:val="22"/>
              </w:rPr>
              <w:footnoteReference w:id="3"/>
            </w:r>
          </w:p>
        </w:tc>
      </w:tr>
      <w:tr w:rsidR="00DC6908" w:rsidRPr="005F64D2">
        <w:tc>
          <w:tcPr>
            <w:tcW w:w="2311" w:type="dxa"/>
            <w:vMerge w:val="restart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t>1.</w:t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t>Waldgebiete, in denen Gewohnheits- oder Grundrechte missachtet werden</w:t>
            </w:r>
            <w:r w:rsidRPr="003B69CB">
              <w:rPr>
                <w:rStyle w:val="Funotenzeichen"/>
                <w:rFonts w:cs="Arial"/>
                <w:sz w:val="22"/>
                <w:szCs w:val="22"/>
              </w:rPr>
              <w:footnoteReference w:id="4"/>
            </w:r>
          </w:p>
        </w:tc>
        <w:tc>
          <w:tcPr>
            <w:tcW w:w="227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t>Exportverbote durch den UN Sicherheitsrat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bookmarkStart w:id="2" w:name="Auswahl"/>
        <w:tc>
          <w:tcPr>
            <w:tcW w:w="2410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9A1FDD">
              <w:fldChar w:fldCharType="separate"/>
            </w:r>
            <w:r>
              <w:fldChar w:fldCharType="end"/>
            </w:r>
            <w:bookmarkEnd w:id="2"/>
          </w:p>
        </w:tc>
        <w:tc>
          <w:tcPr>
            <w:tcW w:w="2268" w:type="dxa"/>
            <w:vMerge w:val="restart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9A1FDD">
              <w:fldChar w:fldCharType="separate"/>
            </w:r>
            <w:r>
              <w:fldChar w:fldCharType="end"/>
            </w:r>
          </w:p>
        </w:tc>
      </w:tr>
      <w:tr w:rsidR="00DC6908" w:rsidRPr="005F64D2">
        <w:tc>
          <w:tcPr>
            <w:tcW w:w="2311" w:type="dxa"/>
            <w:vMerge/>
            <w:vAlign w:val="center"/>
          </w:tcPr>
          <w:p w:rsidR="00DC6908" w:rsidRPr="003B69CB" w:rsidRDefault="00DC6908" w:rsidP="00786582"/>
        </w:tc>
        <w:tc>
          <w:tcPr>
            <w:tcW w:w="2276" w:type="dxa"/>
            <w:vAlign w:val="center"/>
          </w:tcPr>
          <w:p w:rsidR="00DC6908" w:rsidRPr="003B69CB" w:rsidRDefault="00DC6908" w:rsidP="00C2453D">
            <w:r w:rsidRPr="003B69CB">
              <w:rPr>
                <w:sz w:val="22"/>
                <w:szCs w:val="22"/>
              </w:rPr>
              <w:t xml:space="preserve">Handel mit Konfliktholz 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9A1FDD">
              <w:fldChar w:fldCharType="separate"/>
            </w:r>
            <w: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3B69CB" w:rsidRDefault="00DC6908" w:rsidP="00786582"/>
        </w:tc>
      </w:tr>
      <w:tr w:rsidR="00DC6908" w:rsidRPr="005F64D2">
        <w:tc>
          <w:tcPr>
            <w:tcW w:w="2311" w:type="dxa"/>
            <w:vMerge/>
            <w:vAlign w:val="center"/>
          </w:tcPr>
          <w:p w:rsidR="00DC6908" w:rsidRPr="003B69CB" w:rsidRDefault="00DC6908" w:rsidP="00786582"/>
        </w:tc>
        <w:tc>
          <w:tcPr>
            <w:tcW w:w="227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t xml:space="preserve">Kinderarbeit oder </w:t>
            </w:r>
            <w:r w:rsidRPr="003B69CB">
              <w:rPr>
                <w:sz w:val="22"/>
                <w:szCs w:val="22"/>
              </w:rPr>
              <w:lastRenderedPageBreak/>
              <w:t xml:space="preserve">Nichteinhaltung der ILO Grundprinzipien 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3B69CB" w:rsidRDefault="00DC6908" w:rsidP="00786582">
            <w:r>
              <w:lastRenderedPageBreak/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9A1FDD">
              <w:fldChar w:fldCharType="separate"/>
            </w:r>
            <w: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3B69CB" w:rsidRDefault="00DC6908" w:rsidP="00786582"/>
        </w:tc>
      </w:tr>
      <w:tr w:rsidR="00DC6908" w:rsidRPr="005F64D2">
        <w:tc>
          <w:tcPr>
            <w:tcW w:w="2311" w:type="dxa"/>
            <w:vMerge/>
            <w:vAlign w:val="center"/>
          </w:tcPr>
          <w:p w:rsidR="00DC6908" w:rsidRPr="003B69CB" w:rsidRDefault="00DC6908" w:rsidP="00786582"/>
        </w:tc>
        <w:tc>
          <w:tcPr>
            <w:tcW w:w="2276" w:type="dxa"/>
            <w:vAlign w:val="center"/>
          </w:tcPr>
          <w:p w:rsidR="00DC6908" w:rsidRPr="003B69CB" w:rsidRDefault="00DC6908" w:rsidP="00704A34">
            <w:r w:rsidRPr="003B69CB">
              <w:rPr>
                <w:sz w:val="22"/>
                <w:szCs w:val="22"/>
              </w:rPr>
              <w:t xml:space="preserve">Verfahren sind in Kraft, die die gesetzlichen und gewohnheitsmäßigen Rechte indigener Gruppen </w:t>
            </w:r>
            <w:proofErr w:type="gramStart"/>
            <w:r w:rsidRPr="003B69CB">
              <w:rPr>
                <w:sz w:val="22"/>
                <w:szCs w:val="22"/>
              </w:rPr>
              <w:t>hinsichtlich Besitz</w:t>
            </w:r>
            <w:proofErr w:type="gramEnd"/>
            <w:r w:rsidRPr="003B69CB">
              <w:rPr>
                <w:sz w:val="22"/>
                <w:szCs w:val="22"/>
              </w:rPr>
              <w:t>, Nutzung und Bewirtschaftung von Land, Territorien und Ressourcen anerkennen und respektieren.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"/>
                  <w:enabled/>
                  <w:calcOnExit w:val="0"/>
                  <w:ddList>
                    <w:listEntry w:val="bitte auswählen"/>
                    <w:listEntry w:val="ja = niedriges Risiko"/>
                    <w:listEntry w:val="unbestimmtes Risiko"/>
                    <w:listEntry w:val="nein = hohes Risiko"/>
                  </w:ddList>
                </w:ffData>
              </w:fldChar>
            </w:r>
            <w:r>
              <w:instrText xml:space="preserve"> FORMDROPDOWN </w:instrText>
            </w:r>
            <w:r w:rsidR="009A1FDD">
              <w:fldChar w:fldCharType="separate"/>
            </w:r>
            <w: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3B69CB" w:rsidRDefault="00DC6908" w:rsidP="00786582"/>
        </w:tc>
      </w:tr>
      <w:tr w:rsidR="00DC6908" w:rsidRPr="005F64D2">
        <w:tc>
          <w:tcPr>
            <w:tcW w:w="2311" w:type="dxa"/>
            <w:vMerge/>
            <w:vAlign w:val="center"/>
          </w:tcPr>
          <w:p w:rsidR="00DC6908" w:rsidRPr="003B69CB" w:rsidRDefault="00DC6908" w:rsidP="00786582"/>
        </w:tc>
        <w:tc>
          <w:tcPr>
            <w:tcW w:w="227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t>Verdacht auf Verletzungen der ILO Konvention 169 hinsichtlich indigener Völker.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9A1FDD">
              <w:fldChar w:fldCharType="separate"/>
            </w:r>
            <w: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3B69CB" w:rsidRDefault="00DC6908" w:rsidP="00786582"/>
        </w:tc>
      </w:tr>
      <w:tr w:rsidR="00DC6908" w:rsidRPr="005F64D2">
        <w:tc>
          <w:tcPr>
            <w:tcW w:w="2311" w:type="dxa"/>
            <w:vMerge w:val="restart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t>2.</w:t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t>Waldgebiete mit hoher Schutzwürdigkeit</w:t>
            </w:r>
            <w:r w:rsidRPr="003B69CB">
              <w:rPr>
                <w:rStyle w:val="Funotenzeichen"/>
                <w:rFonts w:cs="Arial"/>
                <w:sz w:val="22"/>
                <w:szCs w:val="22"/>
              </w:rPr>
              <w:footnoteReference w:id="5"/>
            </w:r>
            <w:r w:rsidRPr="003B69CB">
              <w:rPr>
                <w:rStyle w:val="Funotenzeichen"/>
                <w:rFonts w:cs="Arial"/>
                <w:sz w:val="22"/>
                <w:szCs w:val="22"/>
              </w:rPr>
              <w:footnoteReference w:id="6"/>
            </w:r>
          </w:p>
        </w:tc>
        <w:tc>
          <w:tcPr>
            <w:tcW w:w="2276" w:type="dxa"/>
            <w:vAlign w:val="center"/>
          </w:tcPr>
          <w:p w:rsidR="00DC6908" w:rsidRPr="003B69CB" w:rsidRDefault="00DC6908" w:rsidP="00B224E2">
            <w:r w:rsidRPr="003B69CB">
              <w:rPr>
                <w:sz w:val="22"/>
                <w:szCs w:val="22"/>
              </w:rPr>
              <w:t xml:space="preserve">Bedrohung der Wälder mit hohem Schutzwert durch forstwirtschaftliche Aktivitäten 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9A1FDD">
              <w:fldChar w:fldCharType="separate"/>
            </w:r>
            <w:r>
              <w:fldChar w:fldCharType="end"/>
            </w:r>
          </w:p>
        </w:tc>
        <w:tc>
          <w:tcPr>
            <w:tcW w:w="2268" w:type="dxa"/>
            <w:vMerge w:val="restart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9A1FDD">
              <w:fldChar w:fldCharType="separate"/>
            </w:r>
            <w:r>
              <w:fldChar w:fldCharType="end"/>
            </w:r>
          </w:p>
        </w:tc>
      </w:tr>
      <w:tr w:rsidR="00DC6908" w:rsidRPr="005F64D2">
        <w:tc>
          <w:tcPr>
            <w:tcW w:w="2311" w:type="dxa"/>
            <w:vMerge/>
            <w:vAlign w:val="center"/>
          </w:tcPr>
          <w:p w:rsidR="00DC6908" w:rsidRPr="003B69CB" w:rsidRDefault="00DC6908" w:rsidP="00786582"/>
        </w:tc>
        <w:tc>
          <w:tcPr>
            <w:tcW w:w="2276" w:type="dxa"/>
            <w:vAlign w:val="center"/>
          </w:tcPr>
          <w:p w:rsidR="00DC6908" w:rsidRPr="003B69CB" w:rsidRDefault="00DC6908" w:rsidP="00876E36">
            <w:r w:rsidRPr="003B69CB">
              <w:rPr>
                <w:sz w:val="22"/>
                <w:szCs w:val="22"/>
              </w:rPr>
              <w:t>Ein Schutzsystem ist implementiert, das den Erhalt des hohen Schutzwertes sichert.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"/>
                  <w:enabled/>
                  <w:calcOnExit w:val="0"/>
                  <w:ddList>
                    <w:listEntry w:val="bitte auswählen"/>
                    <w:listEntry w:val="ja = niedriges Risiko"/>
                    <w:listEntry w:val="unbestimmtes Risiko"/>
                    <w:listEntry w:val="nein = hohes Risiko"/>
                  </w:ddList>
                </w:ffData>
              </w:fldChar>
            </w:r>
            <w:r>
              <w:instrText xml:space="preserve"> FORMDROPDOWN </w:instrText>
            </w:r>
            <w:r w:rsidR="009A1FDD">
              <w:fldChar w:fldCharType="separate"/>
            </w:r>
            <w: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3B69CB" w:rsidRDefault="00DC6908" w:rsidP="00786582"/>
        </w:tc>
      </w:tr>
      <w:tr w:rsidR="00DC6908" w:rsidRPr="005F64D2">
        <w:tc>
          <w:tcPr>
            <w:tcW w:w="231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t>3.</w:t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t>Natürliche Wälder, die in Plantagen oder nicht forstliche Nutzung überführt wur</w:t>
            </w:r>
            <w:r w:rsidRPr="003B69CB">
              <w:rPr>
                <w:sz w:val="22"/>
                <w:szCs w:val="22"/>
              </w:rPr>
              <w:lastRenderedPageBreak/>
              <w:t>den</w:t>
            </w:r>
          </w:p>
        </w:tc>
        <w:tc>
          <w:tcPr>
            <w:tcW w:w="2276" w:type="dxa"/>
            <w:vAlign w:val="center"/>
          </w:tcPr>
          <w:p w:rsidR="00DC6908" w:rsidRPr="003B69CB" w:rsidRDefault="00DC6908" w:rsidP="00B224E2">
            <w:r w:rsidRPr="003B69CB">
              <w:rPr>
                <w:sz w:val="22"/>
                <w:szCs w:val="22"/>
              </w:rPr>
              <w:lastRenderedPageBreak/>
              <w:t>Nettoverluste und signifikante Verlustraten (&gt; 0,5 %/Jahr) natürlicher Wälder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9A1FDD">
              <w:fldChar w:fldCharType="separate"/>
            </w:r>
            <w:r>
              <w:fldChar w:fldCharType="end"/>
            </w:r>
          </w:p>
        </w:tc>
        <w:tc>
          <w:tcPr>
            <w:tcW w:w="2268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9A1FDD">
              <w:fldChar w:fldCharType="separate"/>
            </w:r>
            <w:r>
              <w:fldChar w:fldCharType="end"/>
            </w:r>
          </w:p>
        </w:tc>
      </w:tr>
      <w:tr w:rsidR="00DC6908" w:rsidRPr="005F64D2">
        <w:tc>
          <w:tcPr>
            <w:tcW w:w="2311" w:type="dxa"/>
            <w:vMerge w:val="restart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t>4.</w:t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t>Einsatz genetische veränderter Bäume (MGO)</w:t>
            </w:r>
            <w:r w:rsidRPr="003B69CB">
              <w:rPr>
                <w:rStyle w:val="Funotenzeichen"/>
                <w:rFonts w:cs="Arial"/>
                <w:sz w:val="22"/>
                <w:szCs w:val="22"/>
              </w:rPr>
              <w:footnoteReference w:id="7"/>
            </w:r>
          </w:p>
        </w:tc>
        <w:tc>
          <w:tcPr>
            <w:tcW w:w="227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t xml:space="preserve">Kommerzielle Verwendung genetisch veränderter Bäume im Herkunftsland 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9A1FDD">
              <w:fldChar w:fldCharType="separate"/>
            </w:r>
            <w:r>
              <w:fldChar w:fldCharType="end"/>
            </w:r>
          </w:p>
        </w:tc>
        <w:tc>
          <w:tcPr>
            <w:tcW w:w="2268" w:type="dxa"/>
            <w:vMerge w:val="restart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9A1FDD">
              <w:fldChar w:fldCharType="separate"/>
            </w:r>
            <w:r>
              <w:fldChar w:fldCharType="end"/>
            </w:r>
          </w:p>
        </w:tc>
      </w:tr>
      <w:tr w:rsidR="00DC6908" w:rsidRPr="005F64D2">
        <w:tc>
          <w:tcPr>
            <w:tcW w:w="2311" w:type="dxa"/>
            <w:vMerge/>
            <w:vAlign w:val="center"/>
          </w:tcPr>
          <w:p w:rsidR="00DC6908" w:rsidRPr="003B69CB" w:rsidRDefault="00DC6908" w:rsidP="00786582"/>
        </w:tc>
        <w:tc>
          <w:tcPr>
            <w:tcW w:w="227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t>Für die kommerzielle Verwendung genetisch veränderter Bäume müssen Lizenzen vorgelegt werden, und keine Lizenzen sind erhältlich.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9A1FDD">
              <w:fldChar w:fldCharType="separate"/>
            </w:r>
            <w: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3B69CB" w:rsidRDefault="00DC6908" w:rsidP="00786582"/>
        </w:tc>
      </w:tr>
      <w:tr w:rsidR="00DC6908" w:rsidRPr="005F64D2">
        <w:tc>
          <w:tcPr>
            <w:tcW w:w="2311" w:type="dxa"/>
            <w:vMerge/>
            <w:vAlign w:val="center"/>
          </w:tcPr>
          <w:p w:rsidR="00DC6908" w:rsidRPr="003B69CB" w:rsidRDefault="00DC6908" w:rsidP="00786582"/>
        </w:tc>
        <w:tc>
          <w:tcPr>
            <w:tcW w:w="227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t>Die kommerzielle Verwendung genetisch veränderter Bäume im Herkunftsland ist verboten.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9A1FDD">
              <w:fldChar w:fldCharType="separate"/>
            </w:r>
            <w: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3B69CB" w:rsidRDefault="00DC6908" w:rsidP="00786582"/>
        </w:tc>
      </w:tr>
    </w:tbl>
    <w:p w:rsidR="00DC6908" w:rsidRDefault="00DC6908" w:rsidP="00BB6958"/>
    <w:p w:rsidR="00DC6908" w:rsidRDefault="00155130" w:rsidP="00BB6958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2EFEBA" wp14:editId="2AEF070E">
                <wp:simplePos x="0" y="0"/>
                <wp:positionH relativeFrom="column">
                  <wp:posOffset>5709920</wp:posOffset>
                </wp:positionH>
                <wp:positionV relativeFrom="paragraph">
                  <wp:posOffset>73025</wp:posOffset>
                </wp:positionV>
                <wp:extent cx="1104900" cy="323850"/>
                <wp:effectExtent l="4445" t="6350" r="508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6908" w:rsidRDefault="00DC6908">
                            <w:r>
                              <w:t>beglaubigt: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2EFEB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9.6pt;margin-top:5.75pt;width:87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" stroked="f">
                <v:fill opacity="0"/>
                <v:textbox>
                  <w:txbxContent>
                    <w:p w:rsidR="00DC6908" w:rsidRDefault="00DC6908">
                      <w:r>
                        <w:t>beglaubigt:</w:t>
                      </w:r>
                    </w:p>
                  </w:txbxContent>
                </v:textbox>
              </v:shape>
            </w:pict>
          </mc:Fallback>
        </mc:AlternateContent>
      </w:r>
    </w:p>
    <w:p w:rsidR="00DC6908" w:rsidRDefault="00155130" w:rsidP="009A5141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EEE63A0" wp14:editId="0A70CC2B">
                <wp:simplePos x="0" y="0"/>
                <wp:positionH relativeFrom="column">
                  <wp:posOffset>6738620</wp:posOffset>
                </wp:positionH>
                <wp:positionV relativeFrom="paragraph">
                  <wp:posOffset>116840</wp:posOffset>
                </wp:positionV>
                <wp:extent cx="2162175" cy="0"/>
                <wp:effectExtent l="13970" t="12065" r="5080" b="698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62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B13F6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530.6pt;margin-top:9.2pt;width:170.25pt;height: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"/>
            </w:pict>
          </mc:Fallback>
        </mc:AlternateContent>
      </w:r>
    </w:p>
    <w:p w:rsidR="00DC6908" w:rsidRPr="009A5141" w:rsidRDefault="00DC6908" w:rsidP="009A5141">
      <w:pPr>
        <w:jc w:val="right"/>
        <w:rPr>
          <w:i/>
          <w:iCs/>
        </w:rPr>
      </w:pPr>
      <w:r w:rsidRPr="009A5141">
        <w:rPr>
          <w:i/>
          <w:iCs/>
        </w:rPr>
        <w:t>Datum / Unterschrift Zertifizierer</w:t>
      </w:r>
    </w:p>
    <w:sectPr w:rsidR="00DC6908" w:rsidRPr="009A5141" w:rsidSect="000434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908" w:rsidRDefault="00DC6908">
      <w:r>
        <w:separator/>
      </w:r>
    </w:p>
  </w:endnote>
  <w:endnote w:type="continuationSeparator" w:id="0">
    <w:p w:rsidR="00DC6908" w:rsidRDefault="00DC6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FDD" w:rsidRDefault="009A1FD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4DC" w:rsidRDefault="009A1FDD" w:rsidP="000434DC">
    <w:pPr>
      <w:pStyle w:val="Fuzeile"/>
      <w:tabs>
        <w:tab w:val="left" w:pos="6804"/>
      </w:tabs>
    </w:pPr>
    <w:r>
      <w:t xml:space="preserve">03.04.2019 </w:t>
    </w:r>
    <w:r w:rsidR="006F7D7E">
      <w:t>Anlage 3 zum Vertrag</w:t>
    </w:r>
    <w:r w:rsidR="006F7D7E">
      <w:ptab w:relativeTo="margin" w:alignment="center" w:leader="none"/>
    </w:r>
    <w:r w:rsidR="005F6A30">
      <w:fldChar w:fldCharType="begin"/>
    </w:r>
    <w:r w:rsidR="005F6A30">
      <w:instrText xml:space="preserve"> PAGE  \* Arabic  \* MERGEFORMAT </w:instrText>
    </w:r>
    <w:r w:rsidR="005F6A30">
      <w:fldChar w:fldCharType="separate"/>
    </w:r>
    <w:r w:rsidR="002A4AA4">
      <w:rPr>
        <w:noProof/>
      </w:rPr>
      <w:t>1</w:t>
    </w:r>
    <w:r w:rsidR="005F6A30">
      <w:fldChar w:fldCharType="end"/>
    </w:r>
    <w:r w:rsidR="005F6A30">
      <w:t>/</w:t>
    </w:r>
    <w:fldSimple w:instr=" NUMPAGES  \* Arabic  \* MERGEFORMAT ">
      <w:r w:rsidR="002A4AA4">
        <w:rPr>
          <w:noProof/>
        </w:rPr>
        <w:t>3</w:t>
      </w:r>
    </w:fldSimple>
    <w:r w:rsidR="006F7D7E">
      <w:ptab w:relativeTo="margin" w:alignment="right" w:leader="none"/>
    </w:r>
    <w:r w:rsidR="006F7D7E">
      <w:t>DE-UZ 38 Ausgabe Januar 2013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4DC" w:rsidRDefault="000434DC">
    <w:pPr>
      <w:pStyle w:val="Fuzeile"/>
    </w:pPr>
    <w:r>
      <w:t xml:space="preserve">Anlage 3 zum Vertrag </w:t>
    </w:r>
    <w:r>
      <w:tab/>
    </w:r>
    <w:r>
      <w:tab/>
    </w:r>
    <w:r>
      <w:tab/>
    </w:r>
    <w:r>
      <w:tab/>
      <w:t>RAL-UZ 38 Ausgabe Januar 2012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908" w:rsidRDefault="00DC6908">
      <w:r>
        <w:separator/>
      </w:r>
    </w:p>
  </w:footnote>
  <w:footnote w:type="continuationSeparator" w:id="0">
    <w:p w:rsidR="00DC6908" w:rsidRDefault="00DC6908">
      <w:r>
        <w:continuationSeparator/>
      </w:r>
    </w:p>
  </w:footnote>
  <w:footnote w:id="1">
    <w:p w:rsidR="00DC6908" w:rsidRDefault="00DC6908">
      <w:pPr>
        <w:pStyle w:val="Funotentext"/>
      </w:pPr>
      <w:r>
        <w:rPr>
          <w:rStyle w:val="Funotenzeichen"/>
          <w:rFonts w:cs="Arial"/>
        </w:rPr>
        <w:footnoteRef/>
      </w:r>
      <w:r>
        <w:t xml:space="preserve"> Beispiele siehe FSC-Standard </w:t>
      </w:r>
      <w:r w:rsidRPr="002A2A90">
        <w:rPr>
          <w:i/>
          <w:iCs/>
        </w:rPr>
        <w:t>FSC-STD-40-005</w:t>
      </w:r>
    </w:p>
  </w:footnote>
  <w:footnote w:id="2">
    <w:p w:rsidR="00DC6908" w:rsidRDefault="00DC6908">
      <w:pPr>
        <w:pStyle w:val="Funotentext"/>
      </w:pPr>
      <w:r>
        <w:rPr>
          <w:rStyle w:val="Funotenzeichen"/>
          <w:rFonts w:cs="Arial"/>
        </w:rPr>
        <w:footnoteRef/>
      </w:r>
      <w:r>
        <w:t xml:space="preserve"> „Unbestimmtes Risiko“ ist auszuwählen, wenn keine zuverlässigen Informationen erhältlich sind. In diesem Fall ist – sofern möglich – auf anderem Wege nachzuweisen, dass ein Indikator als „niedriges Risiko“ eingestuft werden kann.</w:t>
      </w:r>
    </w:p>
  </w:footnote>
  <w:footnote w:id="3">
    <w:p w:rsidR="00DC6908" w:rsidRDefault="00DC6908">
      <w:pPr>
        <w:pStyle w:val="Funotentext"/>
      </w:pPr>
      <w:r>
        <w:rPr>
          <w:rStyle w:val="Funotenzeichen"/>
          <w:rFonts w:cs="Arial"/>
        </w:rPr>
        <w:footnoteRef/>
      </w:r>
      <w:r>
        <w:t xml:space="preserve"> Eine Kategorie ist mit „unbestimmtes Risiko“ bzw. „hohes Risiko“ einzustufen, wenn mindestens ein Indikator mit „unbestimmtes Risiko“ bzw. „hohes Risiko“ eingestuft wurde.</w:t>
      </w:r>
    </w:p>
  </w:footnote>
  <w:footnote w:id="4">
    <w:p w:rsidR="00DC6908" w:rsidRDefault="00DC6908">
      <w:pPr>
        <w:pStyle w:val="Funotentext"/>
      </w:pPr>
      <w:r>
        <w:rPr>
          <w:rStyle w:val="Funotenzeichen"/>
          <w:rFonts w:cs="Arial"/>
        </w:rPr>
        <w:footnoteRef/>
      </w:r>
      <w:r>
        <w:t xml:space="preserve"> Alle Indikatoren müssen als niedriges Risiko eingestuft sein, um die Kategorie als niedriges Risiko einstufen zu können.</w:t>
      </w:r>
    </w:p>
  </w:footnote>
  <w:footnote w:id="5">
    <w:p w:rsidR="00DC6908" w:rsidRDefault="00DC6908">
      <w:pPr>
        <w:pStyle w:val="Funotentext"/>
      </w:pPr>
      <w:r>
        <w:rPr>
          <w:rStyle w:val="Funotenzeichen"/>
          <w:rFonts w:cs="Arial"/>
        </w:rPr>
        <w:footnoteRef/>
      </w:r>
      <w:r>
        <w:t xml:space="preserve"> Wälder, die als seltene Ökosysteme einen besonderen Wert für den Naturschutz oder Lebensraum für besonders seltene Tier- und Pflanzenarten darstellen.</w:t>
      </w:r>
    </w:p>
  </w:footnote>
  <w:footnote w:id="6">
    <w:p w:rsidR="00DC6908" w:rsidRDefault="00DC6908">
      <w:pPr>
        <w:pStyle w:val="Funotentext"/>
      </w:pPr>
      <w:r>
        <w:rPr>
          <w:rStyle w:val="Funotenzeichen"/>
          <w:rFonts w:cs="Arial"/>
        </w:rPr>
        <w:footnoteRef/>
      </w:r>
      <w:r>
        <w:t xml:space="preserve"> </w:t>
      </w:r>
      <w:r w:rsidRPr="00B44523">
        <w:rPr>
          <w:b/>
          <w:bCs/>
          <w:u w:val="single"/>
        </w:rPr>
        <w:t>Einer</w:t>
      </w:r>
      <w:r>
        <w:t xml:space="preserve"> der beiden genannten Indikatoren muss als niedriges Risiko eingestuft sein, um die Kategorie als niedriges Risiko einstufen zu können.</w:t>
      </w:r>
    </w:p>
  </w:footnote>
  <w:footnote w:id="7">
    <w:p w:rsidR="00DC6908" w:rsidRDefault="00DC6908">
      <w:pPr>
        <w:pStyle w:val="Funotentext"/>
      </w:pPr>
      <w:r>
        <w:rPr>
          <w:rStyle w:val="Funotenzeichen"/>
          <w:rFonts w:cs="Arial"/>
        </w:rPr>
        <w:footnoteRef/>
      </w:r>
      <w:r>
        <w:t xml:space="preserve"> </w:t>
      </w:r>
      <w:r w:rsidRPr="00B44523">
        <w:rPr>
          <w:b/>
          <w:bCs/>
          <w:u w:val="single"/>
        </w:rPr>
        <w:t>Einer</w:t>
      </w:r>
      <w:r>
        <w:t xml:space="preserve"> der drei genannten Indikatoren muss als niedriges Risiko eingestuft sein, um die Kategorie als niedriges Risiko einstufen zu können.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4DC" w:rsidRDefault="000434DC" w:rsidP="000434DC">
    <w:pPr>
      <w:pStyle w:val="Kopfzeile"/>
      <w:jc w:val="right"/>
    </w:pPr>
    <w:r>
      <w:rPr>
        <w:noProof/>
      </w:rPr>
      <w:drawing>
        <wp:inline distT="0" distB="0" distL="0" distR="0" wp14:anchorId="38788943" wp14:editId="0336933B">
          <wp:extent cx="1323975" cy="923925"/>
          <wp:effectExtent l="0" t="0" r="9525" b="9525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 gGmbH Logo_HKS8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4DC" w:rsidRDefault="000434DC" w:rsidP="000434DC">
    <w:pPr>
      <w:pStyle w:val="Kopfzeile"/>
      <w:jc w:val="right"/>
    </w:pPr>
    <w:r>
      <w:rPr>
        <w:noProof/>
      </w:rPr>
      <w:drawing>
        <wp:inline distT="0" distB="0" distL="0" distR="0" wp14:anchorId="5FBAE146" wp14:editId="1F612608">
          <wp:extent cx="878400" cy="612000"/>
          <wp:effectExtent l="0" t="0" r="0" b="0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 gGmbH Logo_HKS8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8400" cy="61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4DC" w:rsidRDefault="000434DC" w:rsidP="000434DC">
    <w:pPr>
      <w:pStyle w:val="Kopfzeile"/>
      <w:jc w:val="right"/>
    </w:pPr>
    <w:r>
      <w:rPr>
        <w:noProof/>
      </w:rPr>
      <w:drawing>
        <wp:inline distT="0" distB="0" distL="0" distR="0" wp14:anchorId="6CFCC517" wp14:editId="3821E86F">
          <wp:extent cx="1323975" cy="923925"/>
          <wp:effectExtent l="0" t="0" r="9525" b="9525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 gGmbH Logo_HKS8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434DC" w:rsidRDefault="000434DC" w:rsidP="000434DC">
    <w:pPr>
      <w:pStyle w:val="Kopfzeile"/>
      <w:jc w:val="right"/>
    </w:pPr>
  </w:p>
  <w:p w:rsidR="000434DC" w:rsidRDefault="000434DC" w:rsidP="000434DC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06CC5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44AE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44ECB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41CA3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C18BD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014C33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4574C4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322C0F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A6B6FE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C8D9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600A301A"/>
    <w:multiLevelType w:val="multilevel"/>
    <w:tmpl w:val="CC00CCD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YMfWDmNBHkDm7S+5vuDtwcyLnOMar4Kwy1cs2kzsI/1Fr3n6LzQ5k6ZBSca07njSD0oLgDwIHWlUtNWA8YVQYg==" w:salt="0nEz9ePQm9I7Z6tkzOgfdw==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50BB"/>
    <w:rsid w:val="000434DC"/>
    <w:rsid w:val="0007278C"/>
    <w:rsid w:val="0007668C"/>
    <w:rsid w:val="000B50BB"/>
    <w:rsid w:val="000D3D45"/>
    <w:rsid w:val="000E15B3"/>
    <w:rsid w:val="00155130"/>
    <w:rsid w:val="001C501E"/>
    <w:rsid w:val="00231FE0"/>
    <w:rsid w:val="00251E25"/>
    <w:rsid w:val="002A2A90"/>
    <w:rsid w:val="002A4AA4"/>
    <w:rsid w:val="002A5DF3"/>
    <w:rsid w:val="002C2255"/>
    <w:rsid w:val="00363DF5"/>
    <w:rsid w:val="003A17B3"/>
    <w:rsid w:val="003A6AED"/>
    <w:rsid w:val="003B69CB"/>
    <w:rsid w:val="003C54D6"/>
    <w:rsid w:val="003E5A75"/>
    <w:rsid w:val="00483598"/>
    <w:rsid w:val="0052001A"/>
    <w:rsid w:val="005651A1"/>
    <w:rsid w:val="005A04D8"/>
    <w:rsid w:val="005C4C6D"/>
    <w:rsid w:val="005F3688"/>
    <w:rsid w:val="005F64D2"/>
    <w:rsid w:val="005F6A30"/>
    <w:rsid w:val="005F6EDE"/>
    <w:rsid w:val="00627443"/>
    <w:rsid w:val="00680A32"/>
    <w:rsid w:val="006B6C4D"/>
    <w:rsid w:val="006F7D7E"/>
    <w:rsid w:val="00704A34"/>
    <w:rsid w:val="00765C18"/>
    <w:rsid w:val="00776B7D"/>
    <w:rsid w:val="00786582"/>
    <w:rsid w:val="007904BB"/>
    <w:rsid w:val="007B5C0F"/>
    <w:rsid w:val="007C1190"/>
    <w:rsid w:val="007F47D6"/>
    <w:rsid w:val="00802A06"/>
    <w:rsid w:val="00825B2D"/>
    <w:rsid w:val="00876E36"/>
    <w:rsid w:val="0088026C"/>
    <w:rsid w:val="00895892"/>
    <w:rsid w:val="0089625F"/>
    <w:rsid w:val="008B3987"/>
    <w:rsid w:val="00904C44"/>
    <w:rsid w:val="00922785"/>
    <w:rsid w:val="0098562F"/>
    <w:rsid w:val="0099225E"/>
    <w:rsid w:val="009A1FDD"/>
    <w:rsid w:val="009A5141"/>
    <w:rsid w:val="009D137D"/>
    <w:rsid w:val="009F589C"/>
    <w:rsid w:val="009F5ACA"/>
    <w:rsid w:val="00A01EDC"/>
    <w:rsid w:val="00A07698"/>
    <w:rsid w:val="00A2006B"/>
    <w:rsid w:val="00A3094A"/>
    <w:rsid w:val="00A6568A"/>
    <w:rsid w:val="00AB7EDB"/>
    <w:rsid w:val="00AF5242"/>
    <w:rsid w:val="00B00791"/>
    <w:rsid w:val="00B224E2"/>
    <w:rsid w:val="00B22F97"/>
    <w:rsid w:val="00B44523"/>
    <w:rsid w:val="00B4472B"/>
    <w:rsid w:val="00BA2A82"/>
    <w:rsid w:val="00BB0F52"/>
    <w:rsid w:val="00BB6958"/>
    <w:rsid w:val="00BC3AA4"/>
    <w:rsid w:val="00BC7E27"/>
    <w:rsid w:val="00C152FD"/>
    <w:rsid w:val="00C2453D"/>
    <w:rsid w:val="00C35083"/>
    <w:rsid w:val="00C4042F"/>
    <w:rsid w:val="00CA6530"/>
    <w:rsid w:val="00CB4ECD"/>
    <w:rsid w:val="00CF122C"/>
    <w:rsid w:val="00CF704C"/>
    <w:rsid w:val="00D0148B"/>
    <w:rsid w:val="00D9719F"/>
    <w:rsid w:val="00DA4B7C"/>
    <w:rsid w:val="00DC6908"/>
    <w:rsid w:val="00E0604F"/>
    <w:rsid w:val="00E34991"/>
    <w:rsid w:val="00E82135"/>
    <w:rsid w:val="00E86B48"/>
    <w:rsid w:val="00E9374A"/>
    <w:rsid w:val="00E976FD"/>
    <w:rsid w:val="00ED2351"/>
    <w:rsid w:val="00ED2966"/>
    <w:rsid w:val="00F20FB3"/>
    <w:rsid w:val="00F47195"/>
    <w:rsid w:val="00FC0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0432904"/>
  <w15:docId w15:val="{661E0500-04E2-43AB-BA57-46F88ED07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86B48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D137D"/>
    <w:pPr>
      <w:keepNext/>
      <w:numPr>
        <w:numId w:val="11"/>
      </w:numPr>
      <w:spacing w:after="360"/>
      <w:contextualSpacing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D137D"/>
    <w:pPr>
      <w:keepNext/>
      <w:numPr>
        <w:ilvl w:val="1"/>
        <w:numId w:val="11"/>
      </w:numPr>
      <w:spacing w:before="400" w:after="200"/>
      <w:contextualSpacing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D137D"/>
    <w:pPr>
      <w:keepNext/>
      <w:numPr>
        <w:ilvl w:val="2"/>
        <w:numId w:val="11"/>
      </w:numPr>
      <w:spacing w:before="300" w:after="120"/>
      <w:contextualSpacing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9D137D"/>
    <w:pPr>
      <w:keepNext/>
      <w:numPr>
        <w:ilvl w:val="3"/>
        <w:numId w:val="11"/>
      </w:numPr>
      <w:spacing w:before="300" w:after="120"/>
      <w:contextualSpacing/>
      <w:outlineLvl w:val="3"/>
    </w:pPr>
    <w:rPr>
      <w:b/>
      <w:bCs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9D137D"/>
    <w:pPr>
      <w:numPr>
        <w:ilvl w:val="4"/>
        <w:numId w:val="11"/>
      </w:numPr>
      <w:spacing w:before="300" w:after="120"/>
      <w:contextualSpacing/>
      <w:outlineLvl w:val="4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57CF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57CF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57CF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57CF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57CF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rsid w:val="005F64D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5F64D2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uiPriority w:val="99"/>
    <w:rsid w:val="009D137D"/>
    <w:pPr>
      <w:spacing w:after="120" w:line="300" w:lineRule="exact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57CF3"/>
    <w:rPr>
      <w:rFonts w:ascii="Arial" w:hAnsi="Arial" w:cs="Arial"/>
      <w:sz w:val="24"/>
      <w:szCs w:val="24"/>
    </w:rPr>
  </w:style>
  <w:style w:type="paragraph" w:customStyle="1" w:styleId="BildlegendeAbbildung">
    <w:name w:val="Bildlegende Abbildung"/>
    <w:basedOn w:val="Beschriftung"/>
    <w:uiPriority w:val="99"/>
    <w:rsid w:val="009D137D"/>
    <w:pPr>
      <w:spacing w:before="60" w:after="240"/>
    </w:pPr>
    <w:rPr>
      <w:b w:val="0"/>
      <w:bCs w:val="0"/>
      <w:i/>
      <w:iCs/>
    </w:rPr>
  </w:style>
  <w:style w:type="paragraph" w:customStyle="1" w:styleId="BildlegendeTabelle">
    <w:name w:val="Bildlegende Tabelle"/>
    <w:basedOn w:val="Beschriftung"/>
    <w:uiPriority w:val="99"/>
    <w:rsid w:val="009D137D"/>
    <w:pPr>
      <w:spacing w:before="240" w:after="60"/>
    </w:pPr>
    <w:rPr>
      <w:b w:val="0"/>
      <w:bCs w:val="0"/>
      <w:i/>
      <w:iCs/>
    </w:rPr>
  </w:style>
  <w:style w:type="paragraph" w:styleId="Beschriftung">
    <w:name w:val="caption"/>
    <w:basedOn w:val="Standard"/>
    <w:next w:val="Standard"/>
    <w:uiPriority w:val="99"/>
    <w:qFormat/>
    <w:rsid w:val="009D137D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57CF3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57CF3"/>
    <w:rPr>
      <w:rFonts w:ascii="Arial" w:hAnsi="Arial" w:cs="Arial"/>
      <w:sz w:val="24"/>
      <w:szCs w:val="24"/>
    </w:rPr>
  </w:style>
  <w:style w:type="table" w:styleId="Tabellenraster">
    <w:name w:val="Table Grid"/>
    <w:basedOn w:val="NormaleTabelle"/>
    <w:uiPriority w:val="99"/>
    <w:rsid w:val="000B50BB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5F64D2"/>
    <w:rPr>
      <w:rFonts w:cs="Times New Roman"/>
      <w:color w:val="808080"/>
    </w:rPr>
  </w:style>
  <w:style w:type="paragraph" w:styleId="Funotentext">
    <w:name w:val="footnote text"/>
    <w:basedOn w:val="Standard"/>
    <w:link w:val="FunotentextZchn"/>
    <w:uiPriority w:val="99"/>
    <w:semiHidden/>
    <w:rsid w:val="00DA4B7C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DA4B7C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rsid w:val="00DA4B7C"/>
    <w:rPr>
      <w:rFonts w:cs="Times New Roman"/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rsid w:val="00B224E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224E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224E2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224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B224E2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richte1\Anwendungsdaten\Microsoft\Templates\Berichts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Berichtsvorlage</Template>
  <TotalTime>0</TotalTime>
  <Pages>3</Pages>
  <Words>436</Words>
  <Characters>2976</Characters>
  <Application>Microsoft Office Word</Application>
  <DocSecurity>0</DocSecurity>
  <Lines>102</Lines>
  <Paragraphs>54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Datum</vt:lpstr>
    </vt:vector>
  </TitlesOfParts>
  <Company>BAM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</dc:title>
  <dc:creator>M. Richter</dc:creator>
  <cp:lastModifiedBy>Reithel, Marina</cp:lastModifiedBy>
  <cp:revision>6</cp:revision>
  <cp:lastPrinted>2013-01-04T09:36:00Z</cp:lastPrinted>
  <dcterms:created xsi:type="dcterms:W3CDTF">2018-04-03T09:39:00Z</dcterms:created>
  <dcterms:modified xsi:type="dcterms:W3CDTF">2021-01-25T10:43:00Z</dcterms:modified>
</cp:coreProperties>
</file>